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A1" w:rsidRPr="00254D1B" w:rsidRDefault="00AA62A1" w:rsidP="00275EAC">
      <w:pPr>
        <w:pStyle w:val="a3"/>
        <w:spacing w:line="360" w:lineRule="auto"/>
        <w:ind w:left="0"/>
        <w:jc w:val="center"/>
        <w:rPr>
          <w:b/>
        </w:rPr>
      </w:pPr>
      <w:bookmarkStart w:id="0" w:name="_GoBack"/>
      <w:bookmarkEnd w:id="0"/>
      <w:r w:rsidRPr="00254D1B">
        <w:rPr>
          <w:b/>
        </w:rPr>
        <w:t>УЧЕБНЫЙ ПЛАН</w:t>
      </w:r>
    </w:p>
    <w:p w:rsidR="00AA62A1" w:rsidRPr="00F54012" w:rsidRDefault="00AA62A1" w:rsidP="00AA62A1">
      <w:pPr>
        <w:ind w:firstLine="709"/>
        <w:jc w:val="center"/>
        <w:rPr>
          <w:rStyle w:val="FontStyle35"/>
          <w:b/>
        </w:rPr>
      </w:pPr>
      <w:r w:rsidRPr="00F54012">
        <w:rPr>
          <w:b/>
        </w:rPr>
        <w:t>программы профессиональной переподготовки</w:t>
      </w:r>
    </w:p>
    <w:p w:rsidR="00AA62A1" w:rsidRDefault="00AA62A1" w:rsidP="00AA62A1">
      <w:pPr>
        <w:spacing w:after="240"/>
        <w:ind w:firstLine="709"/>
        <w:jc w:val="center"/>
        <w:rPr>
          <w:rStyle w:val="FontStyle35"/>
          <w:b/>
        </w:rPr>
      </w:pPr>
      <w:r w:rsidRPr="00F54012">
        <w:rPr>
          <w:b/>
        </w:rPr>
        <w:t>«</w:t>
      </w:r>
      <w:r w:rsidR="00F50099">
        <w:rPr>
          <w:b/>
        </w:rPr>
        <w:t>Юриспруденция</w:t>
      </w:r>
      <w:r w:rsidRPr="00F54012">
        <w:rPr>
          <w:b/>
        </w:rPr>
        <w:t>»</w:t>
      </w:r>
    </w:p>
    <w:p w:rsidR="00AA62A1" w:rsidRPr="00F54012" w:rsidRDefault="00AA62A1" w:rsidP="00AA62A1">
      <w:pPr>
        <w:spacing w:after="240"/>
        <w:ind w:firstLine="709"/>
        <w:jc w:val="center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35"/>
        <w:gridCol w:w="4111"/>
        <w:gridCol w:w="850"/>
        <w:gridCol w:w="709"/>
        <w:gridCol w:w="851"/>
        <w:gridCol w:w="992"/>
        <w:gridCol w:w="1276"/>
      </w:tblGrid>
      <w:tr w:rsidR="00AA62A1" w:rsidRPr="00020D8A" w:rsidTr="00030FF0">
        <w:trPr>
          <w:trHeight w:val="360"/>
          <w:tblHeader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spacing w:before="60" w:after="60"/>
              <w:ind w:left="-79"/>
              <w:jc w:val="center"/>
            </w:pPr>
            <w:r w:rsidRPr="00020D8A">
              <w:t>№</w:t>
            </w:r>
          </w:p>
          <w:p w:rsidR="00AA62A1" w:rsidRPr="00020D8A" w:rsidRDefault="00AA62A1" w:rsidP="00030FF0">
            <w:pPr>
              <w:spacing w:before="60" w:after="60"/>
              <w:ind w:left="-79"/>
              <w:jc w:val="center"/>
            </w:pPr>
            <w:proofErr w:type="gramStart"/>
            <w:r w:rsidRPr="00020D8A">
              <w:t>п</w:t>
            </w:r>
            <w:proofErr w:type="gramEnd"/>
            <w:r>
              <w:t>/</w:t>
            </w:r>
            <w:r w:rsidRPr="00020D8A">
              <w:t>п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</w:p>
          <w:p w:rsidR="00AA62A1" w:rsidRPr="00020D8A" w:rsidRDefault="00AA62A1" w:rsidP="00030FF0">
            <w:pPr>
              <w:spacing w:before="120"/>
            </w:pPr>
            <w:r w:rsidRPr="00020D8A">
              <w:t>Наименование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spacing w:line="240" w:lineRule="atLeast"/>
              <w:jc w:val="center"/>
            </w:pPr>
            <w:r w:rsidRPr="00020D8A">
              <w:t>Всего</w:t>
            </w:r>
          </w:p>
          <w:p w:rsidR="00AA62A1" w:rsidRPr="00020D8A" w:rsidRDefault="00AA62A1" w:rsidP="00030FF0">
            <w:pPr>
              <w:spacing w:line="240" w:lineRule="atLeast"/>
              <w:jc w:val="center"/>
            </w:pPr>
            <w:r w:rsidRPr="00020D8A">
              <w:t>часов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  <w:r w:rsidRPr="00020D8A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</w:p>
          <w:p w:rsidR="00AA62A1" w:rsidRPr="00020D8A" w:rsidRDefault="00AA62A1" w:rsidP="00030FF0">
            <w:pPr>
              <w:jc w:val="center"/>
            </w:pPr>
            <w:r w:rsidRPr="00020D8A">
              <w:t>Формы контроля</w:t>
            </w:r>
          </w:p>
        </w:tc>
      </w:tr>
      <w:tr w:rsidR="00AA62A1" w:rsidRPr="00020D8A" w:rsidTr="00030FF0">
        <w:trPr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spacing w:before="60" w:after="60"/>
              <w:ind w:left="-79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  <w:r w:rsidRPr="00020D8A">
              <w:t>Лек-</w:t>
            </w:r>
          </w:p>
          <w:p w:rsidR="00AA62A1" w:rsidRPr="00020D8A" w:rsidRDefault="00AA62A1" w:rsidP="00030FF0">
            <w:pPr>
              <w:jc w:val="center"/>
            </w:pPr>
            <w:proofErr w:type="spellStart"/>
            <w:r w:rsidRPr="00020D8A">
              <w:t>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  <w:proofErr w:type="spellStart"/>
            <w:r w:rsidRPr="00020D8A">
              <w:t>Прак</w:t>
            </w:r>
            <w:proofErr w:type="spellEnd"/>
            <w:r w:rsidRPr="00020D8A">
              <w:t>.</w:t>
            </w:r>
          </w:p>
          <w:p w:rsidR="00AA62A1" w:rsidRPr="00020D8A" w:rsidRDefault="00AA62A1" w:rsidP="00030FF0">
            <w:pPr>
              <w:jc w:val="center"/>
            </w:pPr>
            <w:proofErr w:type="spellStart"/>
            <w:r w:rsidRPr="00020D8A">
              <w:t>заня</w:t>
            </w:r>
            <w:proofErr w:type="spellEnd"/>
            <w:r w:rsidRPr="00020D8A">
              <w:t>-</w:t>
            </w:r>
          </w:p>
          <w:p w:rsidR="00AA62A1" w:rsidRPr="00020D8A" w:rsidRDefault="00AA62A1" w:rsidP="00030FF0">
            <w:pPr>
              <w:jc w:val="center"/>
            </w:pPr>
            <w:proofErr w:type="spellStart"/>
            <w:r w:rsidRPr="00020D8A">
              <w:t>тия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  <w:r>
              <w:t>СР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</w:pPr>
          </w:p>
        </w:tc>
      </w:tr>
      <w:tr w:rsidR="00AA62A1" w:rsidRPr="00020D8A" w:rsidTr="00030FF0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spacing w:before="60" w:after="60"/>
              <w:ind w:left="-79"/>
              <w:jc w:val="center"/>
              <w:rPr>
                <w:i/>
              </w:rPr>
            </w:pPr>
            <w:r w:rsidRPr="00020D8A">
              <w:rPr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A1" w:rsidRPr="00020D8A" w:rsidRDefault="00AA62A1" w:rsidP="00030FF0">
            <w:pPr>
              <w:jc w:val="center"/>
              <w:rPr>
                <w:i/>
              </w:rPr>
            </w:pPr>
            <w:r w:rsidRPr="00020D8A">
              <w:rPr>
                <w:i/>
              </w:rPr>
              <w:t>7</w:t>
            </w:r>
          </w:p>
        </w:tc>
      </w:tr>
      <w:tr w:rsidR="00AA62A1" w:rsidRPr="00020D8A" w:rsidTr="00030FF0">
        <w:tc>
          <w:tcPr>
            <w:tcW w:w="1135" w:type="dxa"/>
            <w:shd w:val="clear" w:color="auto" w:fill="FFFFFF" w:themeFill="background1"/>
            <w:vAlign w:val="center"/>
          </w:tcPr>
          <w:p w:rsidR="00AA62A1" w:rsidRPr="00F50099" w:rsidRDefault="00F50099" w:rsidP="00F5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Модуль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A62A1" w:rsidRPr="00020D8A" w:rsidRDefault="00F50099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Общепрофессиональный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A62A1" w:rsidRPr="00020D8A" w:rsidRDefault="00853057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62A1" w:rsidRPr="00020D8A" w:rsidRDefault="00853057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A62A1" w:rsidRPr="00020D8A" w:rsidRDefault="00853057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A62A1" w:rsidRPr="00020D8A" w:rsidRDefault="00853057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2A1" w:rsidRPr="00020D8A" w:rsidRDefault="00853057" w:rsidP="00030F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20D8A">
              <w:rPr>
                <w:rFonts w:eastAsia="Times New Roman"/>
                <w:b/>
                <w:bCs/>
              </w:rPr>
              <w:t>Зачет</w:t>
            </w:r>
          </w:p>
        </w:tc>
      </w:tr>
      <w:tr w:rsidR="00AA62A1" w:rsidRPr="00020D8A" w:rsidTr="00F50099">
        <w:tc>
          <w:tcPr>
            <w:tcW w:w="1135" w:type="dxa"/>
            <w:vAlign w:val="center"/>
          </w:tcPr>
          <w:p w:rsidR="00AA62A1" w:rsidRPr="00302781" w:rsidRDefault="00AA62A1" w:rsidP="00F50099">
            <w:pPr>
              <w:jc w:val="center"/>
            </w:pPr>
            <w:r w:rsidRPr="00302781">
              <w:t>1.1</w:t>
            </w:r>
          </w:p>
        </w:tc>
        <w:tc>
          <w:tcPr>
            <w:tcW w:w="4111" w:type="dxa"/>
          </w:tcPr>
          <w:p w:rsidR="00AA62A1" w:rsidRPr="00302781" w:rsidRDefault="00853057" w:rsidP="00030FF0">
            <w:r>
              <w:t>Конституционное право</w:t>
            </w:r>
          </w:p>
        </w:tc>
        <w:tc>
          <w:tcPr>
            <w:tcW w:w="850" w:type="dxa"/>
            <w:vAlign w:val="center"/>
          </w:tcPr>
          <w:p w:rsidR="00AA62A1" w:rsidRPr="00302781" w:rsidRDefault="00853057" w:rsidP="00030FF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A62A1" w:rsidRPr="00302781" w:rsidRDefault="00853057" w:rsidP="00030FF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A62A1" w:rsidRPr="00302781" w:rsidRDefault="00853057" w:rsidP="00030FF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A62A1" w:rsidRPr="00020D8A" w:rsidRDefault="00853057" w:rsidP="00030F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A62A1" w:rsidRPr="00020D8A" w:rsidRDefault="00853057" w:rsidP="00F50099">
            <w:pPr>
              <w:spacing w:before="60" w:after="60"/>
              <w:jc w:val="center"/>
            </w:pPr>
            <w:r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Pr="00302781" w:rsidRDefault="00853057" w:rsidP="00853057">
            <w:pPr>
              <w:jc w:val="center"/>
            </w:pPr>
            <w:r w:rsidRPr="00302781">
              <w:t>1.2</w:t>
            </w:r>
          </w:p>
        </w:tc>
        <w:tc>
          <w:tcPr>
            <w:tcW w:w="4111" w:type="dxa"/>
          </w:tcPr>
          <w:p w:rsidR="00853057" w:rsidRPr="00302781" w:rsidRDefault="00853057" w:rsidP="00853057">
            <w:r>
              <w:t>Административное право</w:t>
            </w:r>
          </w:p>
        </w:tc>
        <w:tc>
          <w:tcPr>
            <w:tcW w:w="850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Pr="00302781" w:rsidRDefault="00853057" w:rsidP="00853057">
            <w:pPr>
              <w:jc w:val="center"/>
            </w:pPr>
            <w:r w:rsidRPr="00302781">
              <w:t>1.3</w:t>
            </w:r>
          </w:p>
        </w:tc>
        <w:tc>
          <w:tcPr>
            <w:tcW w:w="4111" w:type="dxa"/>
          </w:tcPr>
          <w:p w:rsidR="00853057" w:rsidRPr="00302781" w:rsidRDefault="00853057" w:rsidP="00853057">
            <w:r>
              <w:t>Гражданское право</w:t>
            </w:r>
          </w:p>
        </w:tc>
        <w:tc>
          <w:tcPr>
            <w:tcW w:w="850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1.4.</w:t>
            </w:r>
          </w:p>
        </w:tc>
        <w:tc>
          <w:tcPr>
            <w:tcW w:w="4111" w:type="dxa"/>
          </w:tcPr>
          <w:p w:rsidR="00853057" w:rsidRPr="00302781" w:rsidRDefault="00853057" w:rsidP="00853057">
            <w:r>
              <w:t>Трудовое право</w:t>
            </w:r>
          </w:p>
        </w:tc>
        <w:tc>
          <w:tcPr>
            <w:tcW w:w="850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Default="00853057" w:rsidP="00853057">
            <w:pPr>
              <w:jc w:val="center"/>
            </w:pPr>
            <w:r>
              <w:t xml:space="preserve">1.5. </w:t>
            </w:r>
          </w:p>
        </w:tc>
        <w:tc>
          <w:tcPr>
            <w:tcW w:w="4111" w:type="dxa"/>
          </w:tcPr>
          <w:p w:rsidR="00853057" w:rsidRDefault="00853057" w:rsidP="00853057">
            <w:r>
              <w:t>Финансовое право</w:t>
            </w:r>
          </w:p>
        </w:tc>
        <w:tc>
          <w:tcPr>
            <w:tcW w:w="850" w:type="dxa"/>
            <w:vAlign w:val="center"/>
          </w:tcPr>
          <w:p w:rsidR="00853057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Default="00853057" w:rsidP="00853057">
            <w:pPr>
              <w:jc w:val="center"/>
            </w:pPr>
            <w:r>
              <w:t xml:space="preserve">1.6. </w:t>
            </w:r>
          </w:p>
        </w:tc>
        <w:tc>
          <w:tcPr>
            <w:tcW w:w="4111" w:type="dxa"/>
          </w:tcPr>
          <w:p w:rsidR="00853057" w:rsidRDefault="00853057" w:rsidP="00853057">
            <w:r>
              <w:t>Уголовное право</w:t>
            </w:r>
          </w:p>
        </w:tc>
        <w:tc>
          <w:tcPr>
            <w:tcW w:w="850" w:type="dxa"/>
            <w:vAlign w:val="center"/>
          </w:tcPr>
          <w:p w:rsidR="00853057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853057" w:rsidRPr="00020D8A" w:rsidTr="00030FF0">
        <w:tc>
          <w:tcPr>
            <w:tcW w:w="1135" w:type="dxa"/>
            <w:vAlign w:val="center"/>
          </w:tcPr>
          <w:p w:rsidR="00853057" w:rsidRDefault="00853057" w:rsidP="00853057">
            <w:pPr>
              <w:jc w:val="center"/>
            </w:pPr>
            <w:r>
              <w:t xml:space="preserve">1.7. </w:t>
            </w:r>
          </w:p>
        </w:tc>
        <w:tc>
          <w:tcPr>
            <w:tcW w:w="4111" w:type="dxa"/>
          </w:tcPr>
          <w:p w:rsidR="00853057" w:rsidRDefault="00853057" w:rsidP="00853057">
            <w:r>
              <w:t>Международное право</w:t>
            </w:r>
          </w:p>
        </w:tc>
        <w:tc>
          <w:tcPr>
            <w:tcW w:w="850" w:type="dxa"/>
            <w:vAlign w:val="center"/>
          </w:tcPr>
          <w:p w:rsidR="00853057" w:rsidRDefault="00853057" w:rsidP="00853057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53057" w:rsidRPr="00302781" w:rsidRDefault="00853057" w:rsidP="0085305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057" w:rsidRPr="00020D8A" w:rsidRDefault="00853057" w:rsidP="008530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3057" w:rsidRDefault="00853057" w:rsidP="00853057">
            <w:pPr>
              <w:jc w:val="center"/>
            </w:pPr>
            <w:r w:rsidRPr="00C8438E">
              <w:t>Тест</w:t>
            </w:r>
          </w:p>
        </w:tc>
      </w:tr>
      <w:tr w:rsidR="00AA62A1" w:rsidRPr="00020D8A" w:rsidTr="00030FF0">
        <w:tc>
          <w:tcPr>
            <w:tcW w:w="1135" w:type="dxa"/>
            <w:vAlign w:val="center"/>
          </w:tcPr>
          <w:p w:rsidR="00AA62A1" w:rsidRPr="00A14662" w:rsidRDefault="00F50099" w:rsidP="00F50099">
            <w:pPr>
              <w:pStyle w:val="a3"/>
              <w:spacing w:before="60" w:after="60"/>
              <w:ind w:left="0"/>
              <w:jc w:val="center"/>
              <w:rPr>
                <w:b/>
              </w:rPr>
            </w:pPr>
            <w:r w:rsidRPr="00F50099">
              <w:rPr>
                <w:rFonts w:eastAsiaTheme="minorEastAsia"/>
                <w:b/>
                <w:bCs/>
                <w:sz w:val="24"/>
              </w:rPr>
              <w:t>2 Модуль</w:t>
            </w:r>
          </w:p>
        </w:tc>
        <w:tc>
          <w:tcPr>
            <w:tcW w:w="4111" w:type="dxa"/>
          </w:tcPr>
          <w:p w:rsidR="00AA62A1" w:rsidRPr="00A14662" w:rsidRDefault="00F50099" w:rsidP="008530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Профессиональный</w:t>
            </w:r>
          </w:p>
        </w:tc>
        <w:tc>
          <w:tcPr>
            <w:tcW w:w="850" w:type="dxa"/>
          </w:tcPr>
          <w:p w:rsidR="00AA62A1" w:rsidRPr="004A0A52" w:rsidRDefault="00021AD0" w:rsidP="00030F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09" w:type="dxa"/>
          </w:tcPr>
          <w:p w:rsidR="00AA62A1" w:rsidRPr="00A16F07" w:rsidRDefault="003E1C1F" w:rsidP="00030F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AA62A1" w:rsidRPr="00A16F07" w:rsidRDefault="003E1C1F" w:rsidP="00030F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AA62A1" w:rsidRPr="00A16F07" w:rsidRDefault="003E1C1F" w:rsidP="00030F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AA62A1" w:rsidRPr="004A0A52" w:rsidRDefault="00853057" w:rsidP="00030F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AA62A1" w:rsidRPr="00020D8A" w:rsidTr="003E1C1F">
        <w:trPr>
          <w:cantSplit/>
          <w:trHeight w:val="370"/>
        </w:trPr>
        <w:tc>
          <w:tcPr>
            <w:tcW w:w="1135" w:type="dxa"/>
            <w:vAlign w:val="center"/>
          </w:tcPr>
          <w:p w:rsidR="00AA62A1" w:rsidRPr="00020D8A" w:rsidRDefault="00AA62A1" w:rsidP="00F50099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2.1.</w:t>
            </w:r>
          </w:p>
        </w:tc>
        <w:tc>
          <w:tcPr>
            <w:tcW w:w="4111" w:type="dxa"/>
          </w:tcPr>
          <w:p w:rsidR="00AA62A1" w:rsidRPr="00020D8A" w:rsidRDefault="00853057" w:rsidP="00030FF0">
            <w:pPr>
              <w:spacing w:before="60" w:after="60"/>
            </w:pPr>
            <w:r>
              <w:t>Гражданский и арбитражный процесс</w:t>
            </w:r>
          </w:p>
        </w:tc>
        <w:tc>
          <w:tcPr>
            <w:tcW w:w="850" w:type="dxa"/>
          </w:tcPr>
          <w:p w:rsidR="00AA62A1" w:rsidRPr="001C757E" w:rsidRDefault="00021AD0" w:rsidP="00030FF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A62A1" w:rsidRPr="001C757E" w:rsidRDefault="00AA62A1" w:rsidP="00030F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A62A1" w:rsidRPr="00020D8A" w:rsidRDefault="003E1C1F" w:rsidP="00030F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62A1" w:rsidRPr="00020D8A" w:rsidRDefault="00021AD0" w:rsidP="00030F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A62A1" w:rsidRPr="00020D8A" w:rsidRDefault="003E1C1F" w:rsidP="003E1C1F">
            <w:pPr>
              <w:spacing w:before="60" w:after="60"/>
              <w:jc w:val="center"/>
            </w:pPr>
            <w:r>
              <w:t>Зачет</w:t>
            </w:r>
          </w:p>
        </w:tc>
      </w:tr>
      <w:tr w:rsidR="003E1C1F" w:rsidRPr="00020D8A" w:rsidTr="003E1C1F">
        <w:trPr>
          <w:cantSplit/>
          <w:trHeight w:val="248"/>
        </w:trPr>
        <w:tc>
          <w:tcPr>
            <w:tcW w:w="1135" w:type="dxa"/>
            <w:vAlign w:val="center"/>
          </w:tcPr>
          <w:p w:rsidR="003E1C1F" w:rsidRPr="00020D8A" w:rsidRDefault="003E1C1F" w:rsidP="003E1C1F">
            <w:pPr>
              <w:spacing w:before="60" w:after="60"/>
              <w:ind w:left="-79"/>
              <w:jc w:val="center"/>
            </w:pPr>
            <w:r>
              <w:t>2.2.</w:t>
            </w:r>
          </w:p>
        </w:tc>
        <w:tc>
          <w:tcPr>
            <w:tcW w:w="4111" w:type="dxa"/>
          </w:tcPr>
          <w:p w:rsidR="003E1C1F" w:rsidRPr="004A0A52" w:rsidRDefault="003E1C1F" w:rsidP="003E1C1F">
            <w:pPr>
              <w:spacing w:before="60" w:after="60"/>
            </w:pPr>
            <w:r>
              <w:t>Уголовный процесс</w:t>
            </w:r>
          </w:p>
        </w:tc>
        <w:tc>
          <w:tcPr>
            <w:tcW w:w="850" w:type="dxa"/>
          </w:tcPr>
          <w:p w:rsidR="003E1C1F" w:rsidRPr="00A16F07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Pr="00020D8A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2.3.</w:t>
            </w:r>
          </w:p>
        </w:tc>
        <w:tc>
          <w:tcPr>
            <w:tcW w:w="4111" w:type="dxa"/>
          </w:tcPr>
          <w:p w:rsidR="003E1C1F" w:rsidRPr="00020D8A" w:rsidRDefault="003E1C1F" w:rsidP="003E1C1F">
            <w:pPr>
              <w:spacing w:before="60" w:after="60"/>
            </w:pPr>
            <w:r>
              <w:t>Экологическое право</w:t>
            </w:r>
          </w:p>
        </w:tc>
        <w:tc>
          <w:tcPr>
            <w:tcW w:w="850" w:type="dxa"/>
          </w:tcPr>
          <w:p w:rsidR="003E1C1F" w:rsidRPr="001C757E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Pr="00020D8A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2.4.</w:t>
            </w:r>
          </w:p>
        </w:tc>
        <w:tc>
          <w:tcPr>
            <w:tcW w:w="4111" w:type="dxa"/>
          </w:tcPr>
          <w:p w:rsidR="003E1C1F" w:rsidRPr="00020D8A" w:rsidRDefault="003E1C1F" w:rsidP="003E1C1F">
            <w:pPr>
              <w:spacing w:before="60" w:after="60"/>
            </w:pPr>
            <w:r>
              <w:t>Земельное право</w:t>
            </w:r>
          </w:p>
        </w:tc>
        <w:tc>
          <w:tcPr>
            <w:tcW w:w="850" w:type="dxa"/>
          </w:tcPr>
          <w:p w:rsidR="003E1C1F" w:rsidRPr="001C757E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2.5.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Налоговое право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2.6.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Предпринимательское право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2.7.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Семейное право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2.8.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Право социального обеспечения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2.9.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Жилищное право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2.10.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Наследственное право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2.11.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>
              <w:t>Антимонопольное регулирование рыночных отношений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2.12.</w:t>
            </w:r>
          </w:p>
        </w:tc>
        <w:tc>
          <w:tcPr>
            <w:tcW w:w="4111" w:type="dxa"/>
          </w:tcPr>
          <w:p w:rsidR="003E1C1F" w:rsidRDefault="003E1C1F" w:rsidP="003E1C1F">
            <w:pPr>
              <w:spacing w:before="60" w:after="60"/>
            </w:pPr>
            <w:r w:rsidRPr="00021AD0">
              <w:t>Антикоррупционное законодательство в РФ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2.13.</w:t>
            </w:r>
          </w:p>
        </w:tc>
        <w:tc>
          <w:tcPr>
            <w:tcW w:w="4111" w:type="dxa"/>
          </w:tcPr>
          <w:p w:rsidR="003E1C1F" w:rsidRPr="00021AD0" w:rsidRDefault="003E1C1F" w:rsidP="003E1C1F">
            <w:pPr>
              <w:spacing w:before="60" w:after="60"/>
            </w:pPr>
            <w:r w:rsidRPr="00021AD0">
              <w:t>Правовые аспекты защиты бизнеса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3E1C1F" w:rsidRPr="00020D8A" w:rsidTr="00030FF0">
        <w:tc>
          <w:tcPr>
            <w:tcW w:w="1135" w:type="dxa"/>
            <w:vAlign w:val="center"/>
          </w:tcPr>
          <w:p w:rsidR="003E1C1F" w:rsidRDefault="003E1C1F" w:rsidP="003E1C1F">
            <w:pPr>
              <w:widowControl/>
              <w:autoSpaceDE/>
              <w:autoSpaceDN/>
              <w:adjustRightInd/>
              <w:spacing w:before="60" w:after="60"/>
              <w:ind w:left="-79"/>
              <w:jc w:val="center"/>
            </w:pPr>
            <w:r>
              <w:t>2.14.</w:t>
            </w:r>
          </w:p>
        </w:tc>
        <w:tc>
          <w:tcPr>
            <w:tcW w:w="4111" w:type="dxa"/>
          </w:tcPr>
          <w:p w:rsidR="003E1C1F" w:rsidRPr="00021AD0" w:rsidRDefault="003E1C1F" w:rsidP="003E1C1F">
            <w:pPr>
              <w:spacing w:before="60" w:after="60"/>
            </w:pPr>
            <w:r w:rsidRPr="00021AD0">
              <w:t>Информационно – коммуникационные технологии в работе юриста</w:t>
            </w:r>
            <w:r>
              <w:t xml:space="preserve">. </w:t>
            </w:r>
            <w:proofErr w:type="spellStart"/>
            <w:r>
              <w:t>Поисково</w:t>
            </w:r>
            <w:proofErr w:type="spellEnd"/>
            <w:r>
              <w:t xml:space="preserve"> – справочные системы.</w:t>
            </w:r>
          </w:p>
        </w:tc>
        <w:tc>
          <w:tcPr>
            <w:tcW w:w="850" w:type="dxa"/>
          </w:tcPr>
          <w:p w:rsidR="003E1C1F" w:rsidRDefault="003E1C1F" w:rsidP="003E1C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851" w:type="dxa"/>
          </w:tcPr>
          <w:p w:rsidR="003E1C1F" w:rsidRDefault="003E1C1F" w:rsidP="003E1C1F">
            <w:pPr>
              <w:jc w:val="center"/>
            </w:pPr>
            <w:r w:rsidRPr="009D1195">
              <w:t>2</w:t>
            </w:r>
          </w:p>
        </w:tc>
        <w:tc>
          <w:tcPr>
            <w:tcW w:w="992" w:type="dxa"/>
          </w:tcPr>
          <w:p w:rsidR="003E1C1F" w:rsidRDefault="003E1C1F" w:rsidP="003E1C1F">
            <w:pPr>
              <w:jc w:val="center"/>
            </w:pPr>
            <w:r w:rsidRPr="00DE795D">
              <w:t>4</w:t>
            </w:r>
          </w:p>
        </w:tc>
        <w:tc>
          <w:tcPr>
            <w:tcW w:w="1276" w:type="dxa"/>
          </w:tcPr>
          <w:p w:rsidR="003E1C1F" w:rsidRDefault="003E1C1F" w:rsidP="003E1C1F">
            <w:pPr>
              <w:jc w:val="center"/>
            </w:pPr>
            <w:r w:rsidRPr="00C10D4D">
              <w:t>Зачет</w:t>
            </w:r>
          </w:p>
        </w:tc>
      </w:tr>
      <w:tr w:rsidR="00AA62A1" w:rsidRPr="00020D8A" w:rsidTr="00030FF0">
        <w:trPr>
          <w:cantSplit/>
          <w:trHeight w:val="687"/>
        </w:trPr>
        <w:tc>
          <w:tcPr>
            <w:tcW w:w="1135" w:type="dxa"/>
            <w:vAlign w:val="center"/>
          </w:tcPr>
          <w:p w:rsidR="00AA62A1" w:rsidRPr="00853057" w:rsidRDefault="00853057" w:rsidP="00853057">
            <w:pPr>
              <w:pStyle w:val="a3"/>
              <w:spacing w:before="60" w:after="60"/>
              <w:ind w:left="281"/>
              <w:rPr>
                <w:rFonts w:eastAsiaTheme="minorEastAsia"/>
                <w:b/>
                <w:bCs/>
                <w:sz w:val="24"/>
              </w:rPr>
            </w:pPr>
            <w:r w:rsidRPr="00853057">
              <w:rPr>
                <w:rFonts w:eastAsiaTheme="minorEastAsia"/>
                <w:b/>
                <w:bCs/>
                <w:sz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AA62A1" w:rsidRPr="00853057" w:rsidRDefault="00853057" w:rsidP="00030FF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(стажировка)</w:t>
            </w:r>
          </w:p>
        </w:tc>
        <w:tc>
          <w:tcPr>
            <w:tcW w:w="850" w:type="dxa"/>
          </w:tcPr>
          <w:p w:rsidR="00AA62A1" w:rsidRPr="00853057" w:rsidRDefault="00853057" w:rsidP="00030FF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AA62A1" w:rsidRPr="00853057" w:rsidRDefault="00AA62A1" w:rsidP="00030FF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A62A1" w:rsidRPr="00853057" w:rsidRDefault="00021AD0" w:rsidP="00030FF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AA62A1" w:rsidRPr="00853057" w:rsidRDefault="00021AD0" w:rsidP="00030FF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6" w:type="dxa"/>
          </w:tcPr>
          <w:p w:rsidR="00AA62A1" w:rsidRPr="00853057" w:rsidRDefault="00853057" w:rsidP="00030FF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AA62A1" w:rsidRPr="00020D8A" w:rsidTr="00030FF0">
        <w:tc>
          <w:tcPr>
            <w:tcW w:w="1135" w:type="dxa"/>
            <w:vAlign w:val="center"/>
          </w:tcPr>
          <w:p w:rsidR="00AA62A1" w:rsidRPr="00C52025" w:rsidRDefault="00853057" w:rsidP="00853057">
            <w:pPr>
              <w:pStyle w:val="a3"/>
              <w:spacing w:before="60" w:after="60"/>
              <w:ind w:left="28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AA62A1" w:rsidRPr="00C52025" w:rsidRDefault="00853057" w:rsidP="00030FF0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AA62A1" w:rsidRPr="004619FD" w:rsidRDefault="00021AD0" w:rsidP="00030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AA62A1" w:rsidRPr="004619FD" w:rsidRDefault="00AA62A1" w:rsidP="00030FF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A62A1" w:rsidRPr="004619FD" w:rsidRDefault="00021AD0" w:rsidP="00030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A62A1" w:rsidRPr="004619FD" w:rsidRDefault="00AA62A1" w:rsidP="00030FF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A62A1" w:rsidRPr="00034B79" w:rsidRDefault="00AA62A1" w:rsidP="00030FF0">
            <w:pPr>
              <w:spacing w:before="60" w:after="60"/>
              <w:jc w:val="center"/>
              <w:rPr>
                <w:b/>
              </w:rPr>
            </w:pPr>
            <w:r w:rsidRPr="00034B79">
              <w:rPr>
                <w:b/>
              </w:rPr>
              <w:t>Экзамен</w:t>
            </w:r>
          </w:p>
        </w:tc>
      </w:tr>
      <w:tr w:rsidR="00AA62A1" w:rsidRPr="00020D8A" w:rsidTr="00030FF0">
        <w:tc>
          <w:tcPr>
            <w:tcW w:w="5246" w:type="dxa"/>
            <w:gridSpan w:val="2"/>
            <w:vAlign w:val="center"/>
          </w:tcPr>
          <w:p w:rsidR="00AA62A1" w:rsidRPr="00020D8A" w:rsidRDefault="00AA62A1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  <w:r w:rsidRPr="00020D8A">
              <w:rPr>
                <w:rFonts w:eastAsia="Times New Roman"/>
                <w:b/>
                <w:bCs/>
              </w:rPr>
              <w:t>ВСЕГО ЧАСОВ</w:t>
            </w:r>
          </w:p>
        </w:tc>
        <w:tc>
          <w:tcPr>
            <w:tcW w:w="850" w:type="dxa"/>
          </w:tcPr>
          <w:p w:rsidR="00AA62A1" w:rsidRPr="00020D8A" w:rsidRDefault="003E1C1F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  <w:r w:rsidR="00AA62A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AA62A1" w:rsidRPr="00020D8A" w:rsidRDefault="003E1C1F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851" w:type="dxa"/>
          </w:tcPr>
          <w:p w:rsidR="00AA62A1" w:rsidRPr="00020D8A" w:rsidRDefault="003E1C1F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992" w:type="dxa"/>
          </w:tcPr>
          <w:p w:rsidR="00AA62A1" w:rsidRPr="00020D8A" w:rsidRDefault="003E1C1F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134</w:t>
            </w:r>
          </w:p>
        </w:tc>
        <w:tc>
          <w:tcPr>
            <w:tcW w:w="1276" w:type="dxa"/>
          </w:tcPr>
          <w:p w:rsidR="00AA62A1" w:rsidRPr="00020D8A" w:rsidRDefault="00AA62A1" w:rsidP="00030FF0">
            <w:pPr>
              <w:widowControl/>
              <w:autoSpaceDE/>
              <w:autoSpaceDN/>
              <w:adjustRightInd/>
              <w:spacing w:before="120" w:after="120"/>
              <w:ind w:left="-7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440248" w:rsidRDefault="00440248"/>
    <w:sectPr w:rsidR="0044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035"/>
    <w:multiLevelType w:val="hybridMultilevel"/>
    <w:tmpl w:val="45CADB42"/>
    <w:lvl w:ilvl="0" w:tplc="658AD6B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7F45449A"/>
    <w:multiLevelType w:val="multilevel"/>
    <w:tmpl w:val="6C964E9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A1"/>
    <w:rsid w:val="00021AD0"/>
    <w:rsid w:val="00275EAC"/>
    <w:rsid w:val="003E1C1F"/>
    <w:rsid w:val="00440248"/>
    <w:rsid w:val="00853057"/>
    <w:rsid w:val="00AA62A1"/>
    <w:rsid w:val="00BD767C"/>
    <w:rsid w:val="00F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AA62A1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AA62A1"/>
    <w:pPr>
      <w:widowControl/>
      <w:autoSpaceDE/>
      <w:autoSpaceDN/>
      <w:adjustRightInd/>
      <w:ind w:left="708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AA62A1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AA62A1"/>
    <w:pPr>
      <w:widowControl/>
      <w:autoSpaceDE/>
      <w:autoSpaceDN/>
      <w:adjustRightInd/>
      <w:ind w:left="708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SP17K1U1</dc:creator>
  <cp:lastModifiedBy>ELENA</cp:lastModifiedBy>
  <cp:revision>3</cp:revision>
  <dcterms:created xsi:type="dcterms:W3CDTF">2021-05-05T10:08:00Z</dcterms:created>
  <dcterms:modified xsi:type="dcterms:W3CDTF">2024-02-29T15:33:00Z</dcterms:modified>
</cp:coreProperties>
</file>